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191C7" w14:textId="1FE2A386" w:rsidR="009D06C3" w:rsidRPr="006B00AF" w:rsidRDefault="009D06C3" w:rsidP="00B52A62">
      <w:pPr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0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1113"/>
        <w:gridCol w:w="1350"/>
      </w:tblGrid>
      <w:tr w:rsidR="009D06C3" w:rsidRPr="006B00AF" w14:paraId="15D032C3" w14:textId="77777777" w:rsidTr="00037C45">
        <w:trPr>
          <w:trHeight w:hRule="exact" w:val="43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26139" w14:textId="77777777" w:rsidR="009D06C3" w:rsidRPr="006B00AF" w:rsidRDefault="009D06C3">
            <w:pPr>
              <w:spacing w:after="0"/>
              <w:jc w:val="center"/>
              <w:rPr>
                <w:rFonts w:ascii="Bookman Old Style" w:hAnsi="Bookman Old Style"/>
                <w:b/>
                <w:color w:val="000000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b/>
                <w:color w:val="000000"/>
                <w:sz w:val="24"/>
                <w:szCs w:val="24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B10E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4EC3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5F29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9D4E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DAB60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6D40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EEF7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54D7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B782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AFCB9" w14:textId="77777777" w:rsidR="009D06C3" w:rsidRPr="006B00AF" w:rsidRDefault="009D06C3">
            <w:pPr>
              <w:spacing w:after="0" w:line="240" w:lineRule="auto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20D8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29EDDED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3B4B6AC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D0BBC6" w14:textId="77777777" w:rsidR="009D06C3" w:rsidRPr="006B00AF" w:rsidRDefault="009D06C3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C08C39" w14:textId="77777777" w:rsidR="009D06C3" w:rsidRPr="006B00AF" w:rsidRDefault="00C76FFB">
            <w:pPr>
              <w:spacing w:after="0"/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b/>
                <w:sz w:val="24"/>
                <w:szCs w:val="24"/>
              </w:rPr>
              <w:t>R22</w:t>
            </w:r>
          </w:p>
        </w:tc>
      </w:tr>
    </w:tbl>
    <w:p w14:paraId="6D3968F8" w14:textId="47DEE13F" w:rsidR="009D06C3" w:rsidRPr="00DA5C0D" w:rsidRDefault="009D06C3" w:rsidP="009D06C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A5C0D">
        <w:rPr>
          <w:rFonts w:ascii="Times New Roman" w:hAnsi="Times New Roman" w:cs="Times New Roman"/>
          <w:b/>
          <w:sz w:val="24"/>
          <w:szCs w:val="24"/>
        </w:rPr>
        <w:t>Course Code:</w:t>
      </w:r>
      <w:r w:rsidR="00037C45" w:rsidRPr="00DA5C0D">
        <w:rPr>
          <w:rFonts w:ascii="Times New Roman" w:hAnsi="Times New Roman" w:cs="Times New Roman"/>
          <w:b/>
          <w:sz w:val="24"/>
          <w:szCs w:val="24"/>
        </w:rPr>
        <w:t xml:space="preserve"> A6AE18</w:t>
      </w:r>
      <w:r w:rsidRPr="00DA5C0D">
        <w:rPr>
          <w:rFonts w:ascii="Times New Roman" w:hAnsi="Times New Roman" w:cs="Times New Roman"/>
          <w:b/>
          <w:sz w:val="24"/>
          <w:szCs w:val="24"/>
        </w:rPr>
        <w:tab/>
      </w:r>
      <w:r w:rsidRPr="00DA5C0D">
        <w:rPr>
          <w:rFonts w:ascii="Times New Roman" w:hAnsi="Times New Roman" w:cs="Times New Roman"/>
          <w:b/>
          <w:sz w:val="24"/>
          <w:szCs w:val="24"/>
        </w:rPr>
        <w:tab/>
      </w:r>
    </w:p>
    <w:p w14:paraId="4E7CD9B8" w14:textId="77777777" w:rsidR="009D06C3" w:rsidRPr="00DA5C0D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A5C0D">
        <w:rPr>
          <w:rFonts w:ascii="Times New Roman" w:hAnsi="Times New Roman" w:cs="Times New Roman"/>
          <w:b/>
          <w:sz w:val="48"/>
          <w:szCs w:val="48"/>
        </w:rPr>
        <w:t>MLR INSTITUTE OF TECHNOLOGY</w:t>
      </w:r>
    </w:p>
    <w:p w14:paraId="26B949C7" w14:textId="77777777" w:rsidR="009D06C3" w:rsidRPr="00DA5C0D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A5C0D">
        <w:rPr>
          <w:rFonts w:ascii="Times New Roman" w:hAnsi="Times New Roman" w:cs="Times New Roman"/>
          <w:sz w:val="24"/>
          <w:szCs w:val="24"/>
        </w:rPr>
        <w:t>(An Autonomous Institute)</w:t>
      </w:r>
    </w:p>
    <w:p w14:paraId="2D501A48" w14:textId="77777777" w:rsidR="009D06C3" w:rsidRPr="00DA5C0D" w:rsidRDefault="00956FCE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A5C0D">
        <w:rPr>
          <w:rFonts w:ascii="Times New Roman" w:hAnsi="Times New Roman" w:cs="Times New Roman"/>
          <w:sz w:val="24"/>
          <w:szCs w:val="24"/>
        </w:rPr>
        <w:t xml:space="preserve">III </w:t>
      </w:r>
      <w:proofErr w:type="spellStart"/>
      <w:r w:rsidRPr="00DA5C0D">
        <w:rPr>
          <w:rFonts w:ascii="Times New Roman" w:hAnsi="Times New Roman" w:cs="Times New Roman"/>
          <w:sz w:val="24"/>
          <w:szCs w:val="24"/>
        </w:rPr>
        <w:t>B.Tech</w:t>
      </w:r>
      <w:proofErr w:type="spellEnd"/>
      <w:r w:rsidRPr="00DA5C0D">
        <w:rPr>
          <w:rFonts w:ascii="Times New Roman" w:hAnsi="Times New Roman" w:cs="Times New Roman"/>
          <w:sz w:val="24"/>
          <w:szCs w:val="24"/>
        </w:rPr>
        <w:t xml:space="preserve"> I Semester Regular</w:t>
      </w:r>
      <w:r w:rsidR="009E511B" w:rsidRPr="00DA5C0D">
        <w:rPr>
          <w:rFonts w:ascii="Times New Roman" w:hAnsi="Times New Roman" w:cs="Times New Roman"/>
          <w:sz w:val="24"/>
          <w:szCs w:val="24"/>
        </w:rPr>
        <w:t>/Supplementary</w:t>
      </w:r>
      <w:r w:rsidR="009D06C3" w:rsidRPr="00DA5C0D">
        <w:rPr>
          <w:rFonts w:ascii="Times New Roman" w:hAnsi="Times New Roman" w:cs="Times New Roman"/>
          <w:sz w:val="24"/>
          <w:szCs w:val="24"/>
        </w:rPr>
        <w:t xml:space="preserve"> Examination</w:t>
      </w:r>
      <w:r w:rsidR="007258D1" w:rsidRPr="00DA5C0D">
        <w:rPr>
          <w:rFonts w:ascii="Times New Roman" w:hAnsi="Times New Roman" w:cs="Times New Roman"/>
          <w:sz w:val="24"/>
          <w:szCs w:val="24"/>
        </w:rPr>
        <w:t>s</w:t>
      </w:r>
      <w:r w:rsidR="009D06C3" w:rsidRPr="00DA5C0D">
        <w:rPr>
          <w:rFonts w:ascii="Times New Roman" w:hAnsi="Times New Roman" w:cs="Times New Roman"/>
          <w:sz w:val="24"/>
          <w:szCs w:val="24"/>
        </w:rPr>
        <w:t xml:space="preserve"> </w:t>
      </w:r>
      <w:r w:rsidR="009F1C8C" w:rsidRPr="00DA5C0D">
        <w:rPr>
          <w:rFonts w:ascii="Times New Roman" w:hAnsi="Times New Roman" w:cs="Times New Roman"/>
          <w:sz w:val="24"/>
          <w:szCs w:val="24"/>
        </w:rPr>
        <w:t>Novemeber</w:t>
      </w:r>
      <w:r w:rsidR="000D2777" w:rsidRPr="00DA5C0D">
        <w:rPr>
          <w:rFonts w:ascii="Times New Roman" w:hAnsi="Times New Roman" w:cs="Times New Roman"/>
          <w:sz w:val="24"/>
          <w:szCs w:val="24"/>
        </w:rPr>
        <w:t>-2025</w:t>
      </w:r>
    </w:p>
    <w:p w14:paraId="453AC2A7" w14:textId="5B8C66E0" w:rsidR="00247850" w:rsidRPr="00DA5C0D" w:rsidRDefault="00DA5C0D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DA5C0D">
        <w:rPr>
          <w:rFonts w:asciiTheme="majorHAnsi" w:hAnsiTheme="majorHAnsi" w:cs="Times New Roman"/>
          <w:b/>
          <w:sz w:val="28"/>
          <w:szCs w:val="24"/>
        </w:rPr>
        <w:t>AIRCRAFT PRODUCTION TECHNOLOGY</w:t>
      </w:r>
    </w:p>
    <w:p w14:paraId="0E8B11EC" w14:textId="0BBA1196" w:rsidR="009D06C3" w:rsidRPr="00DA5C0D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5C0D">
        <w:rPr>
          <w:rFonts w:ascii="Times New Roman" w:hAnsi="Times New Roman" w:cs="Times New Roman"/>
          <w:b/>
          <w:sz w:val="24"/>
          <w:szCs w:val="24"/>
        </w:rPr>
        <w:t>(</w:t>
      </w:r>
      <w:r w:rsidR="00DA5C0D">
        <w:rPr>
          <w:rFonts w:ascii="Times New Roman" w:hAnsi="Times New Roman" w:cs="Times New Roman"/>
          <w:b/>
          <w:sz w:val="24"/>
          <w:szCs w:val="24"/>
        </w:rPr>
        <w:t>AERO</w:t>
      </w:r>
      <w:r w:rsidRPr="00DA5C0D">
        <w:rPr>
          <w:rFonts w:ascii="Times New Roman" w:hAnsi="Times New Roman" w:cs="Times New Roman"/>
          <w:b/>
          <w:sz w:val="24"/>
          <w:szCs w:val="24"/>
        </w:rPr>
        <w:t>)</w:t>
      </w:r>
    </w:p>
    <w:p w14:paraId="623081E9" w14:textId="509F5043" w:rsidR="009D06C3" w:rsidRPr="00DA5C0D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A5C0D">
        <w:rPr>
          <w:rFonts w:ascii="Times New Roman" w:hAnsi="Times New Roman" w:cs="Times New Roman"/>
          <w:b/>
          <w:sz w:val="24"/>
          <w:szCs w:val="24"/>
        </w:rPr>
        <w:t>Tim</w:t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>e: 3 Hours.</w:t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ab/>
      </w:r>
      <w:r w:rsidR="00037C45" w:rsidRPr="00DA5C0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76FFB" w:rsidRPr="00DA5C0D">
        <w:rPr>
          <w:rFonts w:ascii="Times New Roman" w:hAnsi="Times New Roman" w:cs="Times New Roman"/>
          <w:b/>
          <w:sz w:val="24"/>
          <w:szCs w:val="24"/>
        </w:rPr>
        <w:t>Max. Marks: 6</w:t>
      </w:r>
      <w:r w:rsidRPr="00DA5C0D">
        <w:rPr>
          <w:rFonts w:ascii="Times New Roman" w:hAnsi="Times New Roman" w:cs="Times New Roman"/>
          <w:b/>
          <w:sz w:val="24"/>
          <w:szCs w:val="24"/>
        </w:rPr>
        <w:t>0</w:t>
      </w:r>
    </w:p>
    <w:p w14:paraId="79F4B303" w14:textId="77777777" w:rsidR="009D06C3" w:rsidRPr="00DA5C0D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B848575" w14:textId="77777777" w:rsidR="009D06C3" w:rsidRPr="00DA5C0D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5C0D">
        <w:rPr>
          <w:rFonts w:ascii="Times New Roman" w:hAnsi="Times New Roman" w:cs="Times New Roman"/>
          <w:sz w:val="24"/>
          <w:szCs w:val="24"/>
        </w:rPr>
        <w:t xml:space="preserve">Note: 1. </w:t>
      </w:r>
      <w:proofErr w:type="gramStart"/>
      <w:r w:rsidRPr="00DA5C0D">
        <w:rPr>
          <w:rFonts w:ascii="Times New Roman" w:hAnsi="Times New Roman" w:cs="Times New Roman"/>
          <w:sz w:val="24"/>
          <w:szCs w:val="24"/>
        </w:rPr>
        <w:t>This</w:t>
      </w:r>
      <w:proofErr w:type="gramEnd"/>
      <w:r w:rsidRPr="00DA5C0D">
        <w:rPr>
          <w:rFonts w:ascii="Times New Roman" w:hAnsi="Times New Roman" w:cs="Times New Roman"/>
          <w:sz w:val="24"/>
          <w:szCs w:val="24"/>
        </w:rPr>
        <w:t xml:space="preserve"> question paper contains two parts A and B.</w:t>
      </w:r>
    </w:p>
    <w:p w14:paraId="6600ADA5" w14:textId="4DCB9857" w:rsidR="009D06C3" w:rsidRPr="00DA5C0D" w:rsidRDefault="009D06C3" w:rsidP="00037C45">
      <w:pPr>
        <w:spacing w:after="0" w:line="240" w:lineRule="auto"/>
        <w:ind w:right="-142"/>
        <w:contextualSpacing/>
        <w:rPr>
          <w:rFonts w:ascii="Times New Roman" w:hAnsi="Times New Roman" w:cs="Times New Roman"/>
          <w:sz w:val="24"/>
          <w:szCs w:val="24"/>
        </w:rPr>
      </w:pPr>
      <w:r w:rsidRPr="00DA5C0D">
        <w:rPr>
          <w:rFonts w:ascii="Times New Roman" w:hAnsi="Times New Roman" w:cs="Times New Roman"/>
          <w:sz w:val="24"/>
          <w:szCs w:val="24"/>
        </w:rPr>
        <w:t xml:space="preserve">         2. Part </w:t>
      </w:r>
      <w:r w:rsidR="00C76FFB" w:rsidRPr="00DA5C0D">
        <w:rPr>
          <w:rFonts w:ascii="Times New Roman" w:hAnsi="Times New Roman" w:cs="Times New Roman"/>
          <w:sz w:val="24"/>
          <w:szCs w:val="24"/>
        </w:rPr>
        <w:t>-A is Compulsory which carries 1</w:t>
      </w:r>
      <w:r w:rsidRPr="00DA5C0D">
        <w:rPr>
          <w:rFonts w:ascii="Times New Roman" w:hAnsi="Times New Roman" w:cs="Times New Roman"/>
          <w:sz w:val="24"/>
          <w:szCs w:val="24"/>
        </w:rPr>
        <w:t>0 marks. Answer all Questions in part A.</w:t>
      </w:r>
    </w:p>
    <w:p w14:paraId="43129278" w14:textId="16A01647" w:rsidR="009D06C3" w:rsidRPr="00DA5C0D" w:rsidRDefault="009D06C3" w:rsidP="00037C45">
      <w:pPr>
        <w:spacing w:after="0" w:line="240" w:lineRule="auto"/>
        <w:ind w:right="-284"/>
        <w:contextualSpacing/>
        <w:rPr>
          <w:rFonts w:ascii="Times New Roman" w:hAnsi="Times New Roman" w:cs="Times New Roman"/>
          <w:sz w:val="24"/>
          <w:szCs w:val="24"/>
        </w:rPr>
      </w:pPr>
      <w:r w:rsidRPr="00DA5C0D">
        <w:rPr>
          <w:rFonts w:ascii="Times New Roman" w:hAnsi="Times New Roman" w:cs="Times New Roman"/>
          <w:sz w:val="24"/>
          <w:szCs w:val="24"/>
        </w:rPr>
        <w:t xml:space="preserve">         3. Part -B consists 5units.Answer any one question from each unit. Each question </w:t>
      </w:r>
      <w:r w:rsidRPr="00DA5C0D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14:paraId="3A89E547" w14:textId="77777777" w:rsidR="00720A77" w:rsidRPr="006B00AF" w:rsidRDefault="00720A77" w:rsidP="009D06C3">
      <w:pPr>
        <w:spacing w:after="0" w:line="240" w:lineRule="auto"/>
        <w:contextualSpacing/>
        <w:rPr>
          <w:rFonts w:ascii="Bookman Old Style" w:hAnsi="Bookman Old Style"/>
          <w:sz w:val="24"/>
          <w:szCs w:val="24"/>
        </w:rPr>
      </w:pPr>
    </w:p>
    <w:p w14:paraId="572DACE8" w14:textId="77777777" w:rsidR="009D06C3" w:rsidRPr="006B00AF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="00720A77"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 w:rsidRPr="006B00AF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E4F3180" w14:textId="77777777" w:rsidR="00D03572" w:rsidRPr="006B00AF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6B00AF">
        <w:rPr>
          <w:rFonts w:ascii="Bookman Old Style" w:hAnsi="Bookman Old Style"/>
          <w:sz w:val="24"/>
          <w:szCs w:val="24"/>
        </w:rPr>
        <w:tab/>
      </w:r>
    </w:p>
    <w:tbl>
      <w:tblPr>
        <w:tblW w:w="10774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797"/>
        <w:gridCol w:w="709"/>
        <w:gridCol w:w="709"/>
        <w:gridCol w:w="708"/>
      </w:tblGrid>
      <w:tr w:rsidR="00A446D9" w:rsidRPr="006B00AF" w14:paraId="1E2AF59E" w14:textId="77777777" w:rsidTr="003C4E1F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F2AC096" w14:textId="77777777" w:rsidR="00A446D9" w:rsidRPr="006B00AF" w:rsidRDefault="00A446D9" w:rsidP="006B00A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236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2B0019" w14:textId="77777777" w:rsidR="00A446D9" w:rsidRPr="006B00AF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AAFB577" w14:textId="77777777" w:rsidR="00A446D9" w:rsidRPr="006B00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71D19621" w14:textId="77777777" w:rsidR="00A446D9" w:rsidRPr="006B00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CO</w:t>
            </w:r>
          </w:p>
        </w:tc>
        <w:tc>
          <w:tcPr>
            <w:tcW w:w="708" w:type="dxa"/>
            <w:vAlign w:val="center"/>
          </w:tcPr>
          <w:p w14:paraId="10797284" w14:textId="77777777" w:rsidR="00A446D9" w:rsidRPr="006B00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BL</w:t>
            </w:r>
          </w:p>
        </w:tc>
      </w:tr>
      <w:tr w:rsidR="00A446D9" w:rsidRPr="006B00AF" w14:paraId="411CB030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D62B2" w14:textId="77777777" w:rsidR="00A446D9" w:rsidRPr="006B00AF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603EA1" w14:textId="77777777" w:rsidR="00A446D9" w:rsidRPr="006B00AF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7A4F529E" w14:textId="090A7F4F" w:rsidR="00A446D9" w:rsidRPr="006B00AF" w:rsidRDefault="00860EC1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60EC1">
              <w:rPr>
                <w:rFonts w:ascii="Bookman Old Style" w:hAnsi="Bookman Old Style" w:cs="Times New Roman"/>
                <w:sz w:val="24"/>
                <w:szCs w:val="24"/>
              </w:rPr>
              <w:t>What is the other name for investment casting?</w:t>
            </w:r>
          </w:p>
        </w:tc>
        <w:tc>
          <w:tcPr>
            <w:tcW w:w="709" w:type="dxa"/>
            <w:vAlign w:val="center"/>
          </w:tcPr>
          <w:p w14:paraId="50217713" w14:textId="77777777" w:rsidR="00A446D9" w:rsidRPr="006B00AF" w:rsidRDefault="00A446D9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EE20186" w14:textId="307FC48D" w:rsidR="00A446D9" w:rsidRPr="006B00AF" w:rsidRDefault="00247850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2F61418E" w14:textId="0AA32EB3" w:rsidR="00A446D9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05ED17F6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005D8" w14:textId="77777777" w:rsidR="00E1241D" w:rsidRPr="006B00AF" w:rsidRDefault="00E1241D" w:rsidP="00E1241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0CF23C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2DB59534" w14:textId="130EDD86" w:rsidR="00E1241D" w:rsidRPr="006B00AF" w:rsidRDefault="00E1241D" w:rsidP="00E1241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60EC1">
              <w:rPr>
                <w:rFonts w:ascii="Bookman Old Style" w:hAnsi="Bookman Old Style" w:cs="Times New Roman"/>
                <w:sz w:val="24"/>
                <w:szCs w:val="24"/>
              </w:rPr>
              <w:t>Define consumable and non-consumable welding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2A29C894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000A3B1" w14:textId="23EDDEA9" w:rsidR="00E1241D" w:rsidRPr="006B00AF" w:rsidRDefault="00E1241D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5394938B" w14:textId="79B76694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341D1BC5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BCF163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854592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797" w:type="dxa"/>
            <w:vAlign w:val="center"/>
          </w:tcPr>
          <w:p w14:paraId="3DCACD61" w14:textId="3C759443" w:rsidR="00E1241D" w:rsidRPr="006B00AF" w:rsidRDefault="00C87710" w:rsidP="00C8771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Differentiate</w:t>
            </w:r>
            <w:r w:rsidR="00E1241D" w:rsidRPr="00E065F2">
              <w:rPr>
                <w:rFonts w:ascii="Bookman Old Style" w:hAnsi="Bookman Old Style" w:cs="Times New Roman"/>
                <w:sz w:val="24"/>
                <w:szCs w:val="24"/>
              </w:rPr>
              <w:t xml:space="preserve"> between vertical and radial drilling machines.</w:t>
            </w:r>
          </w:p>
        </w:tc>
        <w:tc>
          <w:tcPr>
            <w:tcW w:w="709" w:type="dxa"/>
            <w:vAlign w:val="center"/>
          </w:tcPr>
          <w:p w14:paraId="2835C5D3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1F30359" w14:textId="15D5C749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52D4430D" w14:textId="3EE0A2D7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77F507F4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F2A6F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CBC44F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797" w:type="dxa"/>
            <w:vAlign w:val="center"/>
          </w:tcPr>
          <w:p w14:paraId="5736D853" w14:textId="4177E3CA" w:rsidR="00E1241D" w:rsidRPr="006B00AF" w:rsidRDefault="00E1241D" w:rsidP="00E1241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4FF7">
              <w:rPr>
                <w:rFonts w:ascii="Bookman Old Style" w:eastAsia="Calibri" w:hAnsi="Bookman Old Style"/>
                <w:sz w:val="24"/>
                <w:szCs w:val="24"/>
              </w:rPr>
              <w:t>List types of grinding machines.</w:t>
            </w:r>
          </w:p>
        </w:tc>
        <w:tc>
          <w:tcPr>
            <w:tcW w:w="709" w:type="dxa"/>
            <w:vAlign w:val="center"/>
          </w:tcPr>
          <w:p w14:paraId="6E15C8E2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4C8730C" w14:textId="667A8169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14:paraId="28F27165" w14:textId="5CA679E3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1241D" w:rsidRPr="006B00AF" w14:paraId="7B180128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3F1ACC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F3C107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797" w:type="dxa"/>
            <w:vAlign w:val="center"/>
          </w:tcPr>
          <w:p w14:paraId="1340F6DF" w14:textId="44741E59" w:rsidR="00E1241D" w:rsidRPr="006B00AF" w:rsidRDefault="00E1241D" w:rsidP="00E124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477A">
              <w:rPr>
                <w:rFonts w:ascii="Bookman Old Style" w:hAnsi="Bookman Old Style" w:cs="Times New Roman"/>
                <w:sz w:val="24"/>
                <w:szCs w:val="24"/>
              </w:rPr>
              <w:t xml:space="preserve">Name the abrasive slurry commonly used in </w:t>
            </w:r>
            <w:r w:rsidR="00940B0C">
              <w:rPr>
                <w:rFonts w:ascii="Bookman Old Style" w:hAnsi="Bookman Old Style" w:cs="Times New Roman"/>
                <w:sz w:val="24"/>
                <w:szCs w:val="24"/>
              </w:rPr>
              <w:t>ultrasonic</w:t>
            </w:r>
            <w:r w:rsidR="00F55F7E">
              <w:rPr>
                <w:rFonts w:ascii="Bookman Old Style" w:hAnsi="Bookman Old Style" w:cs="Times New Roman"/>
                <w:sz w:val="24"/>
                <w:szCs w:val="24"/>
              </w:rPr>
              <w:t xml:space="preserve"> machining</w:t>
            </w:r>
            <w:r w:rsidR="00940B0C">
              <w:rPr>
                <w:rFonts w:ascii="Bookman Old Style" w:hAnsi="Bookman Old Style" w:cs="Times New Roman"/>
                <w:sz w:val="24"/>
                <w:szCs w:val="24"/>
              </w:rPr>
              <w:t xml:space="preserve"> (</w:t>
            </w:r>
            <w:r w:rsidRPr="00A8477A">
              <w:rPr>
                <w:rFonts w:ascii="Bookman Old Style" w:hAnsi="Bookman Old Style" w:cs="Times New Roman"/>
                <w:sz w:val="24"/>
                <w:szCs w:val="24"/>
              </w:rPr>
              <w:t>USM</w:t>
            </w:r>
            <w:r w:rsidR="00940B0C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  <w:r w:rsidRPr="00A8477A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3E4B8DDF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738E7B13" w14:textId="5C6099B6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3C148AA7" w14:textId="405A05B7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15DAC159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F14939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930CE9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797" w:type="dxa"/>
            <w:vAlign w:val="center"/>
          </w:tcPr>
          <w:p w14:paraId="6D63347D" w14:textId="3FE6E9AA" w:rsidR="00E1241D" w:rsidRPr="006B00AF" w:rsidRDefault="00E1241D" w:rsidP="00E124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04BCF">
              <w:rPr>
                <w:rFonts w:ascii="Bookman Old Style" w:hAnsi="Bookman Old Style" w:cs="Times New Roman"/>
                <w:sz w:val="24"/>
                <w:szCs w:val="24"/>
              </w:rPr>
              <w:t>List a typical application of EBM.</w:t>
            </w:r>
          </w:p>
        </w:tc>
        <w:tc>
          <w:tcPr>
            <w:tcW w:w="709" w:type="dxa"/>
            <w:vAlign w:val="center"/>
          </w:tcPr>
          <w:p w14:paraId="11E18431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13990B1E" w14:textId="71FA3552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14:paraId="714C4407" w14:textId="799EF05F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1241D" w:rsidRPr="006B00AF" w14:paraId="73BB65D0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38301A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9A14D5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797" w:type="dxa"/>
            <w:vAlign w:val="center"/>
          </w:tcPr>
          <w:p w14:paraId="041E22D9" w14:textId="221CB89D" w:rsidR="00E1241D" w:rsidRPr="006B00AF" w:rsidRDefault="00E1241D" w:rsidP="00E124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96123">
              <w:rPr>
                <w:rFonts w:ascii="Bookman Old Style" w:hAnsi="Bookman Old Style" w:cs="Times New Roman"/>
                <w:sz w:val="24"/>
                <w:szCs w:val="24"/>
              </w:rPr>
              <w:t>Define stress relief annealing.</w:t>
            </w:r>
          </w:p>
        </w:tc>
        <w:tc>
          <w:tcPr>
            <w:tcW w:w="709" w:type="dxa"/>
            <w:vAlign w:val="center"/>
          </w:tcPr>
          <w:p w14:paraId="132B8EDD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9147853" w14:textId="75DE4EC8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7158B8EE" w14:textId="617876D4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1241D" w:rsidRPr="006B00AF" w14:paraId="2741E68B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3DD75E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7C2644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797" w:type="dxa"/>
            <w:vAlign w:val="center"/>
          </w:tcPr>
          <w:p w14:paraId="27D4AE96" w14:textId="154D0811" w:rsidR="00E1241D" w:rsidRPr="006B00AF" w:rsidRDefault="00B07F54" w:rsidP="00B07F5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about </w:t>
            </w:r>
            <w:r w:rsidR="00E1241D" w:rsidRPr="00596123">
              <w:rPr>
                <w:rFonts w:ascii="Bookman Old Style" w:hAnsi="Bookman Old Style" w:cs="Times New Roman"/>
                <w:sz w:val="24"/>
                <w:szCs w:val="24"/>
              </w:rPr>
              <w:t>quenching</w:t>
            </w:r>
            <w:r w:rsidR="00E1241D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253A6698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4C7E8E3D" w14:textId="34D860FB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14:paraId="2E239CC4" w14:textId="2863EEA6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0DBFDEC6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362615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5FC754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797" w:type="dxa"/>
            <w:vAlign w:val="center"/>
          </w:tcPr>
          <w:p w14:paraId="236E90DF" w14:textId="5B29F1F7" w:rsidR="00E1241D" w:rsidRPr="006B00AF" w:rsidRDefault="00E1241D" w:rsidP="00E124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Differentiate</w:t>
            </w:r>
            <w:r w:rsidRPr="00E1241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between permanent</w:t>
            </w:r>
            <w:r w:rsidRPr="00E1241D">
              <w:rPr>
                <w:rFonts w:ascii="Bookman Old Style" w:hAnsi="Bookman Old Style" w:cs="Times New Roman"/>
                <w:sz w:val="24"/>
                <w:szCs w:val="24"/>
              </w:rPr>
              <w:t xml:space="preserve"> joints and temporary joints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3B88D0E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3A084E51" w14:textId="5696D570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BB15968" w14:textId="1B3F2A49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1241D" w:rsidRPr="006B00AF" w14:paraId="43371D9D" w14:textId="77777777" w:rsidTr="003C4E1F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D20C4D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2EAC8E" w14:textId="77777777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797" w:type="dxa"/>
            <w:vAlign w:val="center"/>
          </w:tcPr>
          <w:p w14:paraId="6E9EA178" w14:textId="7E1574DD" w:rsidR="00E1241D" w:rsidRPr="006B00AF" w:rsidRDefault="00E1241D" w:rsidP="00E1241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407D1">
              <w:rPr>
                <w:rFonts w:ascii="Bookman Old Style" w:hAnsi="Bookman Old Style" w:cs="Times New Roman"/>
                <w:sz w:val="24"/>
                <w:szCs w:val="24"/>
              </w:rPr>
              <w:t>What are the stages of the Dye Penetrant Test (DPT)?</w:t>
            </w:r>
          </w:p>
        </w:tc>
        <w:tc>
          <w:tcPr>
            <w:tcW w:w="709" w:type="dxa"/>
            <w:vAlign w:val="center"/>
          </w:tcPr>
          <w:p w14:paraId="56A56949" w14:textId="77777777" w:rsidR="00E1241D" w:rsidRPr="006B00AF" w:rsidRDefault="00E1241D" w:rsidP="00E1241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B00AF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22C4F68E" w14:textId="1E6E1A68" w:rsidR="00E1241D" w:rsidRPr="006B00AF" w:rsidRDefault="00E1241D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93361AD" w14:textId="562CE46A" w:rsidR="00E1241D" w:rsidRPr="006B00AF" w:rsidRDefault="005B202B" w:rsidP="00E1241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477DBF0" w14:textId="77777777" w:rsidR="00D03572" w:rsidRPr="006B00AF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14:paraId="753D6019" w14:textId="77777777" w:rsidR="00D03572" w:rsidRPr="006B00AF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6B00AF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Pr="006B00AF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6B00AF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</w:r>
      <w:r w:rsidR="00D03572" w:rsidRPr="006B00AF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10774" w:type="dxa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797"/>
        <w:gridCol w:w="709"/>
        <w:gridCol w:w="708"/>
        <w:gridCol w:w="709"/>
      </w:tblGrid>
      <w:tr w:rsidR="005B4F9F" w:rsidRPr="006B00AF" w14:paraId="0198993D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59C6AD" w14:textId="3B3CEF5A" w:rsidR="005B4F9F" w:rsidRPr="006B00AF" w:rsidRDefault="00497527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222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279298" w14:textId="77777777" w:rsidR="005B4F9F" w:rsidRPr="006B00AF" w:rsidRDefault="005B4F9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62FB073" w14:textId="77777777" w:rsidR="005B4F9F" w:rsidRPr="006B00AF" w:rsidRDefault="005B4F9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1E9126D0" w14:textId="77777777" w:rsidR="005B4F9F" w:rsidRPr="006B00AF" w:rsidRDefault="005B4F9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CO</w:t>
            </w:r>
          </w:p>
        </w:tc>
        <w:tc>
          <w:tcPr>
            <w:tcW w:w="709" w:type="dxa"/>
            <w:vAlign w:val="center"/>
          </w:tcPr>
          <w:p w14:paraId="418AB6EE" w14:textId="77777777" w:rsidR="005B4F9F" w:rsidRPr="006B00AF" w:rsidRDefault="005B4F9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BL</w:t>
            </w:r>
          </w:p>
        </w:tc>
      </w:tr>
      <w:tr w:rsidR="00BF799F" w:rsidRPr="006B00AF" w14:paraId="7B09A685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3B654B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A9C790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6F59B208" w14:textId="7A1BF54D" w:rsidR="00BF799F" w:rsidRPr="006B00AF" w:rsidRDefault="00497527" w:rsidP="0049752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working of</w:t>
            </w:r>
            <w:r w:rsidR="00BF799F" w:rsidRPr="00806F53">
              <w:rPr>
                <w:rFonts w:ascii="Bookman Old Style" w:hAnsi="Bookman Old Style"/>
                <w:sz w:val="24"/>
                <w:szCs w:val="24"/>
              </w:rPr>
              <w:t xml:space="preserve"> laser welding for micro-electronic assemblies</w:t>
            </w:r>
            <w:r w:rsidR="00BF799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5F0FCB20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BF06BF4" w14:textId="3C531394" w:rsidR="00BF799F" w:rsidRPr="006B00AF" w:rsidRDefault="00BF799F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516A6DF8" w14:textId="22531484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799F" w:rsidRPr="006B00AF" w14:paraId="3529D447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463DF1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C329AE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7322DDF6" w14:textId="3D88D8E4" w:rsidR="00BF799F" w:rsidRPr="006B00AF" w:rsidRDefault="00D9692B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BF799F" w:rsidRPr="00C65BFF">
              <w:rPr>
                <w:rFonts w:ascii="Bookman Old Style" w:hAnsi="Bookman Old Style"/>
                <w:sz w:val="24"/>
                <w:szCs w:val="24"/>
              </w:rPr>
              <w:t xml:space="preserve"> the principles of soldering and brazing, and </w:t>
            </w:r>
            <w:r w:rsidR="00BF799F">
              <w:rPr>
                <w:rFonts w:ascii="Bookman Old Style" w:hAnsi="Bookman Old Style"/>
                <w:sz w:val="24"/>
                <w:szCs w:val="24"/>
              </w:rPr>
              <w:t>compare them</w:t>
            </w:r>
            <w:r w:rsidR="00BF799F" w:rsidRPr="00C65BF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1BAA19FC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7B39683" w14:textId="080EDA1F" w:rsidR="00BF799F" w:rsidRPr="006B00AF" w:rsidRDefault="00BF799F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6FA201BE" w14:textId="7DAC0ACF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B00AF" w:rsidRPr="006B00AF" w14:paraId="3AF8B121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C1842F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B00AF" w:rsidRPr="006B00AF" w14:paraId="46082F2C" w14:textId="77777777" w:rsidTr="003C4E1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AFFF59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E3FAA9" w14:textId="12EB3013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14:paraId="5013ECA7" w14:textId="78402F82" w:rsidR="006B00AF" w:rsidRPr="006B00AF" w:rsidRDefault="00B66A6F" w:rsidP="00B66A6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66A6F">
              <w:rPr>
                <w:rFonts w:ascii="Bookman Old Style" w:hAnsi="Bookman Old Style"/>
                <w:sz w:val="24"/>
                <w:szCs w:val="24"/>
              </w:rPr>
              <w:t>Illustrate the sequence of operations involved in the sand-casting process, and explain how the design of the gating system influences metal flow and the occurrence of casting defects.</w:t>
            </w:r>
          </w:p>
        </w:tc>
        <w:tc>
          <w:tcPr>
            <w:tcW w:w="709" w:type="dxa"/>
            <w:vAlign w:val="center"/>
          </w:tcPr>
          <w:p w14:paraId="276A928B" w14:textId="3953CE7F" w:rsidR="006B00AF" w:rsidRPr="006B00AF" w:rsidRDefault="006B00A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3E84AA19" w14:textId="75E49206" w:rsidR="006B00AF" w:rsidRPr="006B00AF" w:rsidRDefault="006B00A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14:paraId="027E657D" w14:textId="7F2167BD" w:rsidR="006B00A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B00AF" w:rsidRPr="006B00AF" w14:paraId="665F41CC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F0DF7A" w14:textId="77777777" w:rsidR="003B3D8E" w:rsidRDefault="003B3D8E" w:rsidP="00DA5C0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7183BFBA" w14:textId="019952D6" w:rsidR="006B00AF" w:rsidRPr="006B00AF" w:rsidRDefault="00DA5C0D" w:rsidP="00DA5C0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F799F" w:rsidRPr="006B00AF" w14:paraId="71FB28B1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6C196E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188780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4512FAC3" w14:textId="24B05E23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95916">
              <w:rPr>
                <w:rFonts w:ascii="Bookman Old Style" w:hAnsi="Bookman Old Style"/>
                <w:sz w:val="24"/>
                <w:szCs w:val="24"/>
              </w:rPr>
              <w:t>Identify the main parts of a lathe from a schematic diagram and explain their roles.</w:t>
            </w:r>
          </w:p>
        </w:tc>
        <w:tc>
          <w:tcPr>
            <w:tcW w:w="709" w:type="dxa"/>
            <w:vAlign w:val="center"/>
          </w:tcPr>
          <w:p w14:paraId="042AECB3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DC74B0B" w14:textId="3E41C947" w:rsidR="00BF799F" w:rsidRPr="006B00AF" w:rsidRDefault="00BF799F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6196D1CA" w14:textId="29310206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799F" w:rsidRPr="006B00AF" w14:paraId="65DEF9AC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55073C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03693B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55E8CD81" w14:textId="617A9692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Categorise</w:t>
            </w:r>
            <w:r w:rsidRPr="00396DA5">
              <w:rPr>
                <w:rFonts w:ascii="Bookman Old Style" w:hAnsi="Bookman Old Style"/>
                <w:sz w:val="24"/>
                <w:szCs w:val="24"/>
              </w:rPr>
              <w:t xml:space="preserve"> the </w:t>
            </w:r>
            <w:r>
              <w:rPr>
                <w:rFonts w:ascii="Bookman Old Style" w:hAnsi="Bookman Old Style"/>
                <w:sz w:val="24"/>
                <w:szCs w:val="24"/>
              </w:rPr>
              <w:t>p</w:t>
            </w:r>
            <w:r w:rsidRPr="00396DA5">
              <w:rPr>
                <w:rFonts w:ascii="Bookman Old Style" w:hAnsi="Bookman Old Style"/>
                <w:sz w:val="24"/>
                <w:szCs w:val="24"/>
              </w:rPr>
              <w:t>arts of a shearing and punching machine and explain their functions.</w:t>
            </w:r>
          </w:p>
        </w:tc>
        <w:tc>
          <w:tcPr>
            <w:tcW w:w="709" w:type="dxa"/>
            <w:vAlign w:val="center"/>
          </w:tcPr>
          <w:p w14:paraId="5F20BC3B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5E212A2" w14:textId="56E30E12" w:rsidR="00BF799F" w:rsidRPr="006B00AF" w:rsidRDefault="00BF799F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4CF1733E" w14:textId="7CBA8C69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B00AF" w:rsidRPr="006B00AF" w14:paraId="178B0303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1D27C2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F799F" w:rsidRPr="006B00AF" w14:paraId="6075E7C2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FF5325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25901A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7C16113B" w14:textId="2A9F2CB5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Compare</w:t>
            </w:r>
            <w:r w:rsidRPr="003E7BD8">
              <w:rPr>
                <w:rFonts w:ascii="Bookman Old Style" w:hAnsi="Bookman Old Style"/>
                <w:sz w:val="24"/>
                <w:szCs w:val="24"/>
              </w:rPr>
              <w:t xml:space="preserve"> vertical and horizontal milling machines.</w:t>
            </w:r>
          </w:p>
        </w:tc>
        <w:tc>
          <w:tcPr>
            <w:tcW w:w="709" w:type="dxa"/>
            <w:vAlign w:val="center"/>
          </w:tcPr>
          <w:p w14:paraId="759FF1D3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40D335A" w14:textId="09677D73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5977B55F" w14:textId="50D3E7B5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799F" w:rsidRPr="006B00AF" w14:paraId="6E7B6BD1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48ED0C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BAAA98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522F5CC3" w14:textId="73530C09" w:rsidR="00BF799F" w:rsidRPr="006B00AF" w:rsidRDefault="00012DF7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Interpret </w:t>
            </w:r>
            <w:r w:rsidR="00BF799F" w:rsidRPr="005F4FF7">
              <w:rPr>
                <w:rFonts w:ascii="Bookman Old Style" w:hAnsi="Bookman Old Style"/>
                <w:sz w:val="24"/>
                <w:szCs w:val="24"/>
              </w:rPr>
              <w:t xml:space="preserve">a step-by-step operation sequence for a complex part on </w:t>
            </w:r>
            <w:r w:rsidR="00BF799F">
              <w:rPr>
                <w:rFonts w:ascii="Bookman Old Style" w:hAnsi="Bookman Old Style"/>
                <w:sz w:val="24"/>
                <w:szCs w:val="24"/>
              </w:rPr>
              <w:t xml:space="preserve">a </w:t>
            </w:r>
            <w:r w:rsidR="00BF799F" w:rsidRPr="005F4FF7">
              <w:rPr>
                <w:rFonts w:ascii="Bookman Old Style" w:hAnsi="Bookman Old Style"/>
                <w:sz w:val="24"/>
                <w:szCs w:val="24"/>
              </w:rPr>
              <w:t>CNC</w:t>
            </w:r>
            <w:r w:rsidR="00BF799F">
              <w:rPr>
                <w:rFonts w:ascii="Bookman Old Style" w:hAnsi="Bookman Old Style"/>
                <w:sz w:val="24"/>
                <w:szCs w:val="24"/>
              </w:rPr>
              <w:t xml:space="preserve"> operation</w:t>
            </w:r>
            <w:r w:rsidR="00BF799F" w:rsidRPr="005F4FF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E0692FB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D41A7D6" w14:textId="736D821C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14:paraId="3AD091F0" w14:textId="6B3D8016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B00AF" w:rsidRPr="006B00AF" w14:paraId="3E382804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E423A5" w14:textId="5F3FAD38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B00AF" w:rsidRPr="006B00AF" w14:paraId="33389B7E" w14:textId="77777777" w:rsidTr="003C4E1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63E857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D4FEA4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14:paraId="1039936D" w14:textId="045913D7" w:rsidR="00E1241D" w:rsidRPr="006B00AF" w:rsidRDefault="00E1241D" w:rsidP="00286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9645A">
              <w:rPr>
                <w:rFonts w:ascii="Bookman Old Style" w:eastAsia="Calibri" w:hAnsi="Bookman Old Style"/>
                <w:sz w:val="24"/>
                <w:szCs w:val="24"/>
              </w:rPr>
              <w:t>Identify</w:t>
            </w:r>
            <w:r w:rsidRPr="00E1241D">
              <w:rPr>
                <w:rFonts w:ascii="Bookman Old Style" w:eastAsia="Calibri" w:hAnsi="Bookman Old Style"/>
                <w:sz w:val="24"/>
                <w:szCs w:val="24"/>
              </w:rPr>
              <w:t xml:space="preserve"> the main components and functions of an Abrasive Jet Machining (AJM) setup and explain its operation with a schematic diagram.</w:t>
            </w:r>
          </w:p>
        </w:tc>
        <w:tc>
          <w:tcPr>
            <w:tcW w:w="709" w:type="dxa"/>
            <w:vAlign w:val="center"/>
          </w:tcPr>
          <w:p w14:paraId="0BD978C5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30FACB93" w14:textId="73F5450D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20608E1C" w14:textId="73D56592" w:rsidR="006B00AF" w:rsidRPr="006B00AF" w:rsidRDefault="005B202B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B00AF" w:rsidRPr="006B00AF" w14:paraId="5236FBBE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B20A04" w14:textId="77777777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F799F" w:rsidRPr="006B00AF" w14:paraId="44A89AA7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647C05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F6970C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260D68EC" w14:textId="705D6F55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8477A">
              <w:rPr>
                <w:rFonts w:ascii="Bookman Old Style" w:hAnsi="Bookman Old Style"/>
                <w:sz w:val="24"/>
                <w:szCs w:val="24"/>
              </w:rPr>
              <w:t xml:space="preserve">Discuss why </w:t>
            </w:r>
            <w:r w:rsidR="005A0D46">
              <w:rPr>
                <w:rFonts w:ascii="Bookman Old Style" w:hAnsi="Bookman Old Style"/>
                <w:sz w:val="24"/>
                <w:szCs w:val="24"/>
              </w:rPr>
              <w:t>plasma arc machining (</w:t>
            </w:r>
            <w:r w:rsidRPr="00A8477A">
              <w:rPr>
                <w:rFonts w:ascii="Bookman Old Style" w:hAnsi="Bookman Old Style"/>
                <w:sz w:val="24"/>
                <w:szCs w:val="24"/>
              </w:rPr>
              <w:t>PAM</w:t>
            </w:r>
            <w:r w:rsidR="005A0D46">
              <w:rPr>
                <w:rFonts w:ascii="Bookman Old Style" w:hAnsi="Bookman Old Style"/>
                <w:sz w:val="24"/>
                <w:szCs w:val="24"/>
              </w:rPr>
              <w:t>)</w:t>
            </w:r>
            <w:r w:rsidRPr="00A8477A">
              <w:rPr>
                <w:rFonts w:ascii="Bookman Old Style" w:hAnsi="Bookman Old Style"/>
                <w:sz w:val="24"/>
                <w:szCs w:val="24"/>
              </w:rPr>
              <w:t xml:space="preserve"> is suitable for cutting electrically conductive materials.</w:t>
            </w:r>
          </w:p>
        </w:tc>
        <w:tc>
          <w:tcPr>
            <w:tcW w:w="709" w:type="dxa"/>
            <w:vAlign w:val="center"/>
          </w:tcPr>
          <w:p w14:paraId="6B7EFD19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1C0A059" w14:textId="42E04354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55D417F9" w14:textId="28598F17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799F" w:rsidRPr="006B00AF" w14:paraId="793B8324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41D86E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18ACAE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2DA57C4F" w14:textId="28D46694" w:rsidR="00BF799F" w:rsidRPr="006B00AF" w:rsidRDefault="0019384E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Illustrate </w:t>
            </w:r>
            <w:r w:rsidR="00BF799F" w:rsidRPr="00E1241D">
              <w:rPr>
                <w:rFonts w:ascii="Bookman Old Style" w:hAnsi="Bookman Old Style"/>
                <w:sz w:val="24"/>
                <w:szCs w:val="24"/>
              </w:rPr>
              <w:t>the working procedure of a Laser Beam Machining (LBM) setup with a schematic diagram.</w:t>
            </w:r>
          </w:p>
        </w:tc>
        <w:tc>
          <w:tcPr>
            <w:tcW w:w="709" w:type="dxa"/>
            <w:vAlign w:val="center"/>
          </w:tcPr>
          <w:p w14:paraId="409EA828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1A5EEFC" w14:textId="5E91F23B" w:rsidR="00BF799F" w:rsidRPr="006B00AF" w:rsidRDefault="00BF799F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5CDF4F6" w14:textId="581DFEFE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B00AF" w:rsidRPr="006B00AF" w14:paraId="05EAC24A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22ECFE" w14:textId="28E51709" w:rsidR="006B00AF" w:rsidRPr="006B00AF" w:rsidRDefault="006B00AF" w:rsidP="006B00A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B66A7" w:rsidRPr="006B00AF" w14:paraId="2D0D7C07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2C47A8" w14:textId="77777777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C5C968" w14:textId="3D88614A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51CC584C" w14:textId="3416FAD1" w:rsidR="00BB66A7" w:rsidRPr="006B00AF" w:rsidRDefault="00BB66A7" w:rsidP="00BF799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Distinguish</w:t>
            </w:r>
            <w:r w:rsidRPr="000A4A04">
              <w:rPr>
                <w:rFonts w:ascii="Bookman Old Style" w:eastAsia="Calibri" w:hAnsi="Bookman Old Style"/>
                <w:sz w:val="24"/>
                <w:szCs w:val="24"/>
              </w:rPr>
              <w:t xml:space="preserve"> the composition and structure of ceramic-based high-temperature coatings.</w:t>
            </w:r>
          </w:p>
        </w:tc>
        <w:tc>
          <w:tcPr>
            <w:tcW w:w="709" w:type="dxa"/>
            <w:vAlign w:val="center"/>
          </w:tcPr>
          <w:p w14:paraId="27643A52" w14:textId="7AFC8666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B1E260B" w14:textId="3D5C461B" w:rsidR="00BB66A7" w:rsidRPr="006B00AF" w:rsidRDefault="00BB66A7" w:rsidP="00965E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EA64E0F" w14:textId="61DD1484" w:rsidR="00BB66A7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B66A7" w:rsidRPr="006B00AF" w14:paraId="291A8B4D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66F989" w14:textId="77777777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7FE6A4" w14:textId="34091752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6BC014AA" w14:textId="12F81D91" w:rsidR="00BB66A7" w:rsidRPr="006B00AF" w:rsidRDefault="00BB66A7" w:rsidP="00BF799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Summarize </w:t>
            </w:r>
            <w:r w:rsidRPr="00A1613B">
              <w:rPr>
                <w:rFonts w:ascii="Bookman Old Style" w:eastAsia="Calibri" w:hAnsi="Bookman Old Style"/>
                <w:sz w:val="24"/>
                <w:szCs w:val="24"/>
              </w:rPr>
              <w:t>the iron–carbon phase transformations during heat treatment.</w:t>
            </w:r>
          </w:p>
        </w:tc>
        <w:tc>
          <w:tcPr>
            <w:tcW w:w="709" w:type="dxa"/>
            <w:vAlign w:val="center"/>
          </w:tcPr>
          <w:p w14:paraId="42E5BDF6" w14:textId="099BF0C9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2B5581E" w14:textId="76629BC3" w:rsidR="00BB66A7" w:rsidRPr="006B00AF" w:rsidRDefault="00BB66A7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020230E6" w14:textId="49C59D17" w:rsidR="00BB66A7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32E" w:rsidRPr="006B00AF" w14:paraId="5582E163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BE591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F799F" w:rsidRPr="006B00AF" w14:paraId="2C7A24C9" w14:textId="77777777" w:rsidTr="003C4E1F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0D7A98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24D4B6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61012C7F" w14:textId="09D25DC8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54EEF">
              <w:rPr>
                <w:rFonts w:ascii="Bookman Old Style" w:hAnsi="Bookman Old Style"/>
                <w:sz w:val="24"/>
                <w:szCs w:val="24"/>
              </w:rPr>
              <w:t xml:space="preserve">Design a simple experiment to study the effect of </w:t>
            </w:r>
            <w:r>
              <w:rPr>
                <w:rFonts w:ascii="Bookman Old Style" w:hAnsi="Bookman Old Style"/>
                <w:sz w:val="24"/>
                <w:szCs w:val="24"/>
              </w:rPr>
              <w:t>ageing</w:t>
            </w:r>
            <w:r w:rsidRPr="00D54EEF">
              <w:rPr>
                <w:rFonts w:ascii="Bookman Old Style" w:hAnsi="Bookman Old Style"/>
                <w:sz w:val="24"/>
                <w:szCs w:val="24"/>
              </w:rPr>
              <w:t xml:space="preserve"> time on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Pr="00D54EEF">
              <w:rPr>
                <w:rFonts w:ascii="Bookman Old Style" w:hAnsi="Bookman Old Style"/>
                <w:sz w:val="24"/>
                <w:szCs w:val="24"/>
              </w:rPr>
              <w:t xml:space="preserve">hardness of </w:t>
            </w:r>
            <w:proofErr w:type="spellStart"/>
            <w:r w:rsidRPr="00D54EEF">
              <w:rPr>
                <w:rFonts w:ascii="Bookman Old Style" w:hAnsi="Bookman Old Style"/>
                <w:sz w:val="24"/>
                <w:szCs w:val="24"/>
              </w:rPr>
              <w:t>aluminum</w:t>
            </w:r>
            <w:proofErr w:type="spellEnd"/>
            <w:r w:rsidRPr="00D54EEF">
              <w:rPr>
                <w:rFonts w:ascii="Bookman Old Style" w:hAnsi="Bookman Old Style"/>
                <w:sz w:val="24"/>
                <w:szCs w:val="24"/>
              </w:rPr>
              <w:t xml:space="preserve"> alloy.</w:t>
            </w:r>
          </w:p>
        </w:tc>
        <w:tc>
          <w:tcPr>
            <w:tcW w:w="709" w:type="dxa"/>
            <w:vAlign w:val="center"/>
          </w:tcPr>
          <w:p w14:paraId="0514F0F0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0F6BD0C7" w14:textId="220C474D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36350E80" w14:textId="4D034BBC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F799F" w:rsidRPr="006B00AF" w14:paraId="01159AEF" w14:textId="77777777" w:rsidTr="003C4E1F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E1F627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AD2CC7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4D9BBCBD" w14:textId="581334CE" w:rsidR="00BF799F" w:rsidRPr="006B00AF" w:rsidRDefault="00BF799F" w:rsidP="00BF799F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</w:t>
            </w:r>
            <w:r w:rsidRPr="0088532E">
              <w:rPr>
                <w:rFonts w:ascii="Bookman Old Style" w:hAnsi="Bookman Old Style"/>
                <w:sz w:val="24"/>
                <w:szCs w:val="24"/>
              </w:rPr>
              <w:t xml:space="preserve"> how protective coatings prevent corrosion in metals</w:t>
            </w:r>
          </w:p>
        </w:tc>
        <w:tc>
          <w:tcPr>
            <w:tcW w:w="709" w:type="dxa"/>
            <w:vAlign w:val="center"/>
          </w:tcPr>
          <w:p w14:paraId="6AA46E75" w14:textId="77777777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12E6980" w14:textId="52E8FFDA" w:rsidR="00BF799F" w:rsidRPr="006B00AF" w:rsidRDefault="00BF799F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2C923C07" w14:textId="6CBACB66" w:rsidR="00BF799F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32E" w:rsidRPr="006B00AF" w14:paraId="61967E0B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E573C1" w14:textId="77B17800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8532E" w:rsidRPr="006B00AF" w14:paraId="76BDF708" w14:textId="77777777" w:rsidTr="003C4E1F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6E438C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224865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vAlign w:val="center"/>
          </w:tcPr>
          <w:p w14:paraId="0840322C" w14:textId="3E91D898" w:rsidR="0088532E" w:rsidRPr="006B00AF" w:rsidRDefault="00E1241D" w:rsidP="00D608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Demonstrate</w:t>
            </w:r>
            <w:r w:rsidR="00D608CE" w:rsidRPr="00D608CE">
              <w:rPr>
                <w:rFonts w:ascii="Bookman Old Style" w:hAnsi="Bookman Old Style"/>
                <w:sz w:val="24"/>
                <w:szCs w:val="24"/>
              </w:rPr>
              <w:t xml:space="preserve"> the operation of ultrasonic testing (UT) in aircraft inspection and its applications.</w:t>
            </w:r>
          </w:p>
        </w:tc>
        <w:tc>
          <w:tcPr>
            <w:tcW w:w="709" w:type="dxa"/>
            <w:vAlign w:val="center"/>
          </w:tcPr>
          <w:p w14:paraId="21D16F8B" w14:textId="77777777" w:rsidR="0088532E" w:rsidRPr="006B00AF" w:rsidRDefault="0088532E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AB0EBC1" w14:textId="1AD08FB6" w:rsidR="0088532E" w:rsidRPr="006B00AF" w:rsidRDefault="0088532E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0513728" w14:textId="61292FD4" w:rsidR="0088532E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32E" w:rsidRPr="006B00AF" w14:paraId="6D7E3706" w14:textId="77777777" w:rsidTr="003C4E1F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BAF7B2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BD695D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14:paraId="307FFECF" w14:textId="48B980C4" w:rsidR="0088532E" w:rsidRPr="006B00AF" w:rsidRDefault="00BB66A7" w:rsidP="0045770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Interpret</w:t>
            </w:r>
            <w:r w:rsidR="00457700" w:rsidRPr="0045770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636792" w:rsidRPr="00636792">
              <w:rPr>
                <w:rFonts w:ascii="Bookman Old Style" w:hAnsi="Bookman Old Style"/>
                <w:sz w:val="24"/>
                <w:szCs w:val="24"/>
              </w:rPr>
              <w:t>the sequential stages of fuselage assembly, highlighting the roles of fuselage frames, stringers, and skin.</w:t>
            </w:r>
          </w:p>
        </w:tc>
        <w:tc>
          <w:tcPr>
            <w:tcW w:w="709" w:type="dxa"/>
            <w:vAlign w:val="center"/>
          </w:tcPr>
          <w:p w14:paraId="395F25DD" w14:textId="77777777" w:rsidR="0088532E" w:rsidRPr="006B00AF" w:rsidRDefault="0088532E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23C60E3" w14:textId="21AFE0D9" w:rsidR="0088532E" w:rsidRPr="006B00AF" w:rsidRDefault="0088532E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15D9086" w14:textId="5D138264" w:rsidR="0088532E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8532E" w:rsidRPr="006B00AF" w14:paraId="2CD57762" w14:textId="77777777" w:rsidTr="00371A49">
        <w:trPr>
          <w:trHeight w:val="432"/>
        </w:trPr>
        <w:tc>
          <w:tcPr>
            <w:tcW w:w="10774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11D2EC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8532E" w:rsidRPr="006B00AF" w14:paraId="4CE2B7D0" w14:textId="77777777" w:rsidTr="003C4E1F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51C7AA" w14:textId="77777777" w:rsidR="0088532E" w:rsidRPr="006B00AF" w:rsidRDefault="0088532E" w:rsidP="0088532E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658F2A" w14:textId="4B1CF647" w:rsidR="0088532E" w:rsidRPr="006B00AF" w:rsidRDefault="0088532E" w:rsidP="0059612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14:paraId="7331FFE4" w14:textId="5176FC7D" w:rsidR="0088532E" w:rsidRPr="006B00AF" w:rsidRDefault="00E1241D" w:rsidP="00D608C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Illustrate the </w:t>
            </w:r>
            <w:r w:rsidR="00D608CE" w:rsidRPr="00D608CE">
              <w:rPr>
                <w:rFonts w:ascii="Bookman Old Style" w:hAnsi="Bookman Old Style"/>
                <w:sz w:val="24"/>
                <w:szCs w:val="24"/>
              </w:rPr>
              <w:t>radiographic testing, including how X-rays detect internal flaws, and outline the types of X-ray sources and films used in aircraft NDT.</w:t>
            </w:r>
          </w:p>
        </w:tc>
        <w:tc>
          <w:tcPr>
            <w:tcW w:w="709" w:type="dxa"/>
            <w:vAlign w:val="center"/>
          </w:tcPr>
          <w:p w14:paraId="6032D286" w14:textId="4C9650F8" w:rsidR="0088532E" w:rsidRPr="006B00AF" w:rsidRDefault="00596123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18C352E5" w14:textId="1E3E2A00" w:rsidR="0088532E" w:rsidRPr="006B00AF" w:rsidRDefault="0088532E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B00A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84FEA78" w14:textId="12165294" w:rsidR="0088532E" w:rsidRPr="006B00AF" w:rsidRDefault="005B202B" w:rsidP="00BF79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5BEE1AB3" w14:textId="77777777" w:rsidR="00D03572" w:rsidRPr="006B00AF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58831D11" w14:textId="77777777" w:rsidR="00D03572" w:rsidRPr="006B00AF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38FEFF6D" w14:textId="77777777"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6B00AF">
        <w:rPr>
          <w:rFonts w:ascii="Bookman Old Style" w:hAnsi="Bookman Old Style"/>
          <w:b/>
          <w:sz w:val="24"/>
          <w:szCs w:val="24"/>
        </w:rPr>
        <w:t>---oo0oo---</w:t>
      </w:r>
    </w:p>
    <w:p w14:paraId="350C3ABC" w14:textId="77777777" w:rsidR="00E1241D" w:rsidRDefault="00E1241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14F5D605" w14:textId="77777777" w:rsidR="003B3D8E" w:rsidRDefault="003B3D8E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36203138" w14:textId="5C68D2E3" w:rsidR="003B3D8E" w:rsidRDefault="003B3D8E" w:rsidP="003B3D8E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="00965EB7">
        <w:rPr>
          <w:rFonts w:ascii="Bookman Old Style" w:eastAsia="Calibri" w:hAnsi="Bookman Old Style"/>
          <w:sz w:val="24"/>
          <w:szCs w:val="24"/>
        </w:rPr>
        <w:t xml:space="preserve"> </w:t>
      </w:r>
      <w:r>
        <w:rPr>
          <w:rFonts w:ascii="Bookman Old Style" w:eastAsia="Calibri" w:hAnsi="Bookman Old Style"/>
          <w:sz w:val="24"/>
          <w:szCs w:val="24"/>
        </w:rPr>
        <w:t>of 2</w:t>
      </w:r>
    </w:p>
    <w:p w14:paraId="37B706DE" w14:textId="77777777" w:rsidR="00E1241D" w:rsidRDefault="00E1241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281D8F9F" w14:textId="77777777" w:rsidR="00E1241D" w:rsidRDefault="00E1241D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14:paraId="28B84AC6" w14:textId="04F5B723" w:rsidR="003D1F3A" w:rsidRPr="006B00AF" w:rsidRDefault="003D1F3A" w:rsidP="003257AD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3D1F3A" w:rsidRPr="006B00AF" w:rsidSect="00037C45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659F"/>
    <w:rsid w:val="00012DF7"/>
    <w:rsid w:val="00022EC7"/>
    <w:rsid w:val="0002555C"/>
    <w:rsid w:val="00034A6E"/>
    <w:rsid w:val="00037C45"/>
    <w:rsid w:val="000466F7"/>
    <w:rsid w:val="00053A2B"/>
    <w:rsid w:val="000A4A04"/>
    <w:rsid w:val="000C1D0F"/>
    <w:rsid w:val="000D0B88"/>
    <w:rsid w:val="000D2777"/>
    <w:rsid w:val="000D69AD"/>
    <w:rsid w:val="000F12BE"/>
    <w:rsid w:val="00103309"/>
    <w:rsid w:val="00124B81"/>
    <w:rsid w:val="00150DF0"/>
    <w:rsid w:val="00155D25"/>
    <w:rsid w:val="0019384E"/>
    <w:rsid w:val="001A01E5"/>
    <w:rsid w:val="00205C06"/>
    <w:rsid w:val="00227314"/>
    <w:rsid w:val="00234DD6"/>
    <w:rsid w:val="00247850"/>
    <w:rsid w:val="00271859"/>
    <w:rsid w:val="00284F2E"/>
    <w:rsid w:val="002860EF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71A49"/>
    <w:rsid w:val="00387FF5"/>
    <w:rsid w:val="00396857"/>
    <w:rsid w:val="00396DA5"/>
    <w:rsid w:val="003A58A6"/>
    <w:rsid w:val="003B3D8E"/>
    <w:rsid w:val="003C2DD8"/>
    <w:rsid w:val="003C4E1F"/>
    <w:rsid w:val="003D1F3A"/>
    <w:rsid w:val="003E0A77"/>
    <w:rsid w:val="003E5FE9"/>
    <w:rsid w:val="003E7BD8"/>
    <w:rsid w:val="004303C4"/>
    <w:rsid w:val="00450F3B"/>
    <w:rsid w:val="00456FF1"/>
    <w:rsid w:val="00457700"/>
    <w:rsid w:val="0047454F"/>
    <w:rsid w:val="00474BA7"/>
    <w:rsid w:val="00485725"/>
    <w:rsid w:val="00497527"/>
    <w:rsid w:val="004E0056"/>
    <w:rsid w:val="004E2978"/>
    <w:rsid w:val="00504475"/>
    <w:rsid w:val="00512653"/>
    <w:rsid w:val="005450AF"/>
    <w:rsid w:val="00554B1A"/>
    <w:rsid w:val="00590237"/>
    <w:rsid w:val="00593548"/>
    <w:rsid w:val="00596123"/>
    <w:rsid w:val="005A0D46"/>
    <w:rsid w:val="005A4A2E"/>
    <w:rsid w:val="005B202B"/>
    <w:rsid w:val="005B4F9F"/>
    <w:rsid w:val="005F4FF7"/>
    <w:rsid w:val="005F74B6"/>
    <w:rsid w:val="0062034D"/>
    <w:rsid w:val="00636792"/>
    <w:rsid w:val="006407D1"/>
    <w:rsid w:val="00655F00"/>
    <w:rsid w:val="006863D7"/>
    <w:rsid w:val="00686D5C"/>
    <w:rsid w:val="00691338"/>
    <w:rsid w:val="006913EC"/>
    <w:rsid w:val="006A2F3F"/>
    <w:rsid w:val="006B00AF"/>
    <w:rsid w:val="006D7EC7"/>
    <w:rsid w:val="006E4EE6"/>
    <w:rsid w:val="006F15E3"/>
    <w:rsid w:val="006F4FA5"/>
    <w:rsid w:val="007162E1"/>
    <w:rsid w:val="00720A77"/>
    <w:rsid w:val="007258D1"/>
    <w:rsid w:val="00750701"/>
    <w:rsid w:val="00754F23"/>
    <w:rsid w:val="00757172"/>
    <w:rsid w:val="00780A16"/>
    <w:rsid w:val="007847B7"/>
    <w:rsid w:val="0079120F"/>
    <w:rsid w:val="00795A1B"/>
    <w:rsid w:val="007B145D"/>
    <w:rsid w:val="007B2CF8"/>
    <w:rsid w:val="007F2DB7"/>
    <w:rsid w:val="00806F53"/>
    <w:rsid w:val="008166E1"/>
    <w:rsid w:val="00843353"/>
    <w:rsid w:val="00860EC1"/>
    <w:rsid w:val="00875746"/>
    <w:rsid w:val="00884594"/>
    <w:rsid w:val="0088532E"/>
    <w:rsid w:val="00891022"/>
    <w:rsid w:val="00895916"/>
    <w:rsid w:val="008B5361"/>
    <w:rsid w:val="008C192A"/>
    <w:rsid w:val="008D4504"/>
    <w:rsid w:val="008E32BF"/>
    <w:rsid w:val="0090128A"/>
    <w:rsid w:val="00906B65"/>
    <w:rsid w:val="009071F8"/>
    <w:rsid w:val="00910762"/>
    <w:rsid w:val="00917290"/>
    <w:rsid w:val="0093182A"/>
    <w:rsid w:val="009409AC"/>
    <w:rsid w:val="00940B0C"/>
    <w:rsid w:val="00956FCE"/>
    <w:rsid w:val="00965EB7"/>
    <w:rsid w:val="00990A16"/>
    <w:rsid w:val="009C3F91"/>
    <w:rsid w:val="009C4183"/>
    <w:rsid w:val="009D06C3"/>
    <w:rsid w:val="009E511B"/>
    <w:rsid w:val="009F0287"/>
    <w:rsid w:val="009F1C8C"/>
    <w:rsid w:val="00A07AEF"/>
    <w:rsid w:val="00A10F20"/>
    <w:rsid w:val="00A1613B"/>
    <w:rsid w:val="00A21A62"/>
    <w:rsid w:val="00A43123"/>
    <w:rsid w:val="00A446D9"/>
    <w:rsid w:val="00A502A0"/>
    <w:rsid w:val="00A70A19"/>
    <w:rsid w:val="00A8477A"/>
    <w:rsid w:val="00A92095"/>
    <w:rsid w:val="00AA1A23"/>
    <w:rsid w:val="00AA1D8C"/>
    <w:rsid w:val="00AB5201"/>
    <w:rsid w:val="00AB54D0"/>
    <w:rsid w:val="00AD4CC9"/>
    <w:rsid w:val="00AE09D6"/>
    <w:rsid w:val="00AE789F"/>
    <w:rsid w:val="00AF7F5A"/>
    <w:rsid w:val="00B01745"/>
    <w:rsid w:val="00B05F50"/>
    <w:rsid w:val="00B07F54"/>
    <w:rsid w:val="00B11358"/>
    <w:rsid w:val="00B223DF"/>
    <w:rsid w:val="00B34647"/>
    <w:rsid w:val="00B42F37"/>
    <w:rsid w:val="00B465CE"/>
    <w:rsid w:val="00B50A9C"/>
    <w:rsid w:val="00B52A62"/>
    <w:rsid w:val="00B66A6F"/>
    <w:rsid w:val="00B93AE5"/>
    <w:rsid w:val="00BA4B0B"/>
    <w:rsid w:val="00BB66A7"/>
    <w:rsid w:val="00BD0A5D"/>
    <w:rsid w:val="00BD5D34"/>
    <w:rsid w:val="00BF0677"/>
    <w:rsid w:val="00BF799F"/>
    <w:rsid w:val="00C01AC7"/>
    <w:rsid w:val="00C22811"/>
    <w:rsid w:val="00C32BA6"/>
    <w:rsid w:val="00C476C6"/>
    <w:rsid w:val="00C545C2"/>
    <w:rsid w:val="00C54673"/>
    <w:rsid w:val="00C61C88"/>
    <w:rsid w:val="00C65BFF"/>
    <w:rsid w:val="00C76FFB"/>
    <w:rsid w:val="00C84F0A"/>
    <w:rsid w:val="00C87710"/>
    <w:rsid w:val="00C90581"/>
    <w:rsid w:val="00C9645A"/>
    <w:rsid w:val="00CC569C"/>
    <w:rsid w:val="00CD57BF"/>
    <w:rsid w:val="00CE70A8"/>
    <w:rsid w:val="00CF2C64"/>
    <w:rsid w:val="00D03572"/>
    <w:rsid w:val="00D04BCF"/>
    <w:rsid w:val="00D105C8"/>
    <w:rsid w:val="00D37592"/>
    <w:rsid w:val="00D41C31"/>
    <w:rsid w:val="00D464F5"/>
    <w:rsid w:val="00D54EEF"/>
    <w:rsid w:val="00D56323"/>
    <w:rsid w:val="00D608CE"/>
    <w:rsid w:val="00D65DEF"/>
    <w:rsid w:val="00D74414"/>
    <w:rsid w:val="00D93CB7"/>
    <w:rsid w:val="00D9502C"/>
    <w:rsid w:val="00D95B67"/>
    <w:rsid w:val="00D95FDE"/>
    <w:rsid w:val="00D9689C"/>
    <w:rsid w:val="00D9692B"/>
    <w:rsid w:val="00DA5C0D"/>
    <w:rsid w:val="00DB3833"/>
    <w:rsid w:val="00DB3B00"/>
    <w:rsid w:val="00DC7753"/>
    <w:rsid w:val="00DD02CE"/>
    <w:rsid w:val="00DE5CE6"/>
    <w:rsid w:val="00DF142D"/>
    <w:rsid w:val="00DF5DDF"/>
    <w:rsid w:val="00E05230"/>
    <w:rsid w:val="00E065F2"/>
    <w:rsid w:val="00E1241D"/>
    <w:rsid w:val="00E267F8"/>
    <w:rsid w:val="00E67488"/>
    <w:rsid w:val="00E77988"/>
    <w:rsid w:val="00E90FAA"/>
    <w:rsid w:val="00EB081D"/>
    <w:rsid w:val="00EC60A1"/>
    <w:rsid w:val="00EC7D84"/>
    <w:rsid w:val="00ED6E64"/>
    <w:rsid w:val="00EF14FB"/>
    <w:rsid w:val="00F22185"/>
    <w:rsid w:val="00F25916"/>
    <w:rsid w:val="00F50712"/>
    <w:rsid w:val="00F5428D"/>
    <w:rsid w:val="00F558BF"/>
    <w:rsid w:val="00F55F7E"/>
    <w:rsid w:val="00F60B3C"/>
    <w:rsid w:val="00F616CD"/>
    <w:rsid w:val="00F75871"/>
    <w:rsid w:val="00FA5E9A"/>
    <w:rsid w:val="00FB3854"/>
    <w:rsid w:val="00FD355D"/>
    <w:rsid w:val="00FD7646"/>
    <w:rsid w:val="00FE7566"/>
    <w:rsid w:val="00FF1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E70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7BC20-FC8F-442F-B407-2ED8C46C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192</cp:revision>
  <cp:lastPrinted>2025-11-19T02:44:00Z</cp:lastPrinted>
  <dcterms:created xsi:type="dcterms:W3CDTF">2018-09-08T07:27:00Z</dcterms:created>
  <dcterms:modified xsi:type="dcterms:W3CDTF">2025-11-19T03:25:00Z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8a1ae498-a1e3-42e9-9f4b-08c9ec6e37ea</vt:lpwstr>
  </property>
</Properties>
</file>